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tbl>
      <w:tblPr>
        <w:tblW w:w="9735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d0ddef"/>
        <w:tblLayout w:type="fixed"/>
      </w:tblPr>
      <w:tblGrid>
        <w:gridCol w:w="1160"/>
        <w:gridCol w:w="440"/>
        <w:gridCol w:w="2849"/>
        <w:gridCol w:w="1979"/>
        <w:gridCol w:w="304"/>
        <w:gridCol w:w="3003"/>
      </w:tblGrid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Course Title</w:t>
            </w:r>
          </w:p>
        </w:tc>
        <w:tc>
          <w:tcPr>
            <w:tcW w:type="dxa" w:w="3288"/>
            <w:gridSpan w:val="2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lef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SDGs in Tourism</w:t>
            </w:r>
          </w:p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Instructor(s)</w:t>
            </w:r>
          </w:p>
        </w:tc>
        <w:tc>
          <w:tcPr>
            <w:tcW w:type="dxa" w:w="33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lef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Craig Yamamoto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3288"/>
            <w:gridSpan w:val="2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</w:tcPr>
          <w:p/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E-mail</w:t>
            </w:r>
          </w:p>
        </w:tc>
        <w:tc>
          <w:tcPr>
            <w:tcW w:type="dxa" w:w="33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lef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cyamamoto@sky.miyazaki-mic.ac.jp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Class Style</w:t>
            </w:r>
          </w:p>
        </w:tc>
        <w:tc>
          <w:tcPr>
            <w:tcW w:type="dxa" w:w="32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lef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Lecture</w:t>
            </w:r>
          </w:p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Office Hours</w:t>
            </w:r>
          </w:p>
        </w:tc>
        <w:tc>
          <w:tcPr>
            <w:tcW w:type="dxa" w:w="33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lef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Will be given in class</w:t>
            </w:r>
          </w:p>
        </w:tc>
      </w:tr>
      <w:tr>
        <w:tblPrEx>
          <w:shd w:val="clear" w:color="auto" w:fill="d0ddef"/>
        </w:tblPrEx>
        <w:trPr>
          <w:trHeight w:val="499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Track</w:t>
            </w:r>
          </w:p>
        </w:tc>
        <w:tc>
          <w:tcPr>
            <w:tcW w:type="dxa" w:w="32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left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Hospitality and Tourism</w:t>
            </w:r>
          </w:p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spacing w:line="240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Management</w:t>
            </w:r>
          </w:p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</w:tabs>
              <w:spacing w:line="240" w:lineRule="exact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Mode of Instruction</w:t>
            </w:r>
          </w:p>
          <w:p>
            <w:pPr>
              <w:pStyle w:val="Body"/>
              <w:tabs>
                <w:tab w:val="left" w:pos="720"/>
                <w:tab w:val="left" w:pos="1440"/>
              </w:tabs>
              <w:bidi w:val="0"/>
              <w:spacing w:line="240" w:lineRule="exac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(Solo / Omnibus)</w:t>
            </w:r>
          </w:p>
        </w:tc>
        <w:tc>
          <w:tcPr>
            <w:tcW w:type="dxa" w:w="33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lef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Solo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Credits</w:t>
            </w:r>
          </w:p>
        </w:tc>
        <w:tc>
          <w:tcPr>
            <w:tcW w:type="dxa" w:w="32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2</w:t>
            </w:r>
          </w:p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Allocated Year</w:t>
            </w:r>
          </w:p>
        </w:tc>
        <w:tc>
          <w:tcPr>
            <w:tcW w:type="dxa" w:w="33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lef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Fall, 1st year</w:t>
            </w:r>
          </w:p>
        </w:tc>
      </w:tr>
      <w:tr>
        <w:tblPrEx>
          <w:shd w:val="clear" w:color="auto" w:fill="d0ddef"/>
        </w:tblPrEx>
        <w:trPr>
          <w:trHeight w:val="1444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  <w:rPr>
                <w:rFonts w:ascii="Arial Narrow" w:cs="Arial Narrow" w:hAnsi="Arial Narrow" w:eastAsia="Arial Narrow"/>
                <w:sz w:val="20"/>
                <w:szCs w:val="2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Active</w:t>
            </w:r>
          </w:p>
          <w:p>
            <w:pPr>
              <w:pStyle w:val="Body"/>
              <w:tabs>
                <w:tab w:val="left" w:pos="7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Learning</w:t>
            </w:r>
          </w:p>
        </w:tc>
        <w:tc>
          <w:tcPr>
            <w:tcW w:type="dxa" w:w="3288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left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Category 1-3: Summaries</w:t>
            </w:r>
          </w:p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spacing w:line="240" w:lineRule="exact"/>
              <w:ind w:left="0" w:right="0" w:firstLine="0"/>
              <w:jc w:val="left"/>
              <w:rPr>
                <w:rFonts w:ascii="Arial Narrow" w:cs="Arial Narrow" w:hAnsi="Arial Narrow" w:eastAsia="Arial Narrow"/>
                <w:sz w:val="20"/>
                <w:szCs w:val="20"/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Category 2-3: Presentation</w:t>
            </w:r>
          </w:p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spacing w:line="240" w:lineRule="exact"/>
              <w:ind w:left="0" w:right="0" w:firstLine="0"/>
              <w:jc w:val="left"/>
              <w:rPr>
                <w:rFonts w:ascii="Arial Narrow" w:cs="Arial Narrow" w:hAnsi="Arial Narrow" w:eastAsia="Arial Narrow"/>
                <w:sz w:val="20"/>
                <w:szCs w:val="20"/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Category 4-2: Facilitated Discussions</w:t>
            </w:r>
          </w:p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spacing w:line="240" w:lineRule="exact"/>
              <w:ind w:left="0" w:right="0" w:firstLine="0"/>
              <w:jc w:val="left"/>
              <w:rPr>
                <w:rFonts w:ascii="Arial Narrow" w:cs="Arial Narrow" w:hAnsi="Arial Narrow" w:eastAsia="Arial Narrow"/>
                <w:sz w:val="20"/>
                <w:szCs w:val="20"/>
                <w:rtl w:val="0"/>
              </w:rPr>
            </w:pPr>
            <w:r>
              <w:rPr>
                <w:rFonts w:ascii="Arial Narrow" w:hAnsi="Arial Narrow"/>
                <w:spacing w:val="1"/>
                <w:kern w:val="0"/>
                <w:sz w:val="20"/>
                <w:szCs w:val="20"/>
                <w:rtl w:val="0"/>
                <w:lang w:val="en-US"/>
              </w:rPr>
              <w:t>Category 4-9: Group Work on Question</w:t>
            </w:r>
            <w:r>
              <w:rPr>
                <w:rFonts w:ascii="Arial Narrow" w:hAnsi="Arial Narrow"/>
                <w:spacing w:val="34"/>
                <w:kern w:val="0"/>
                <w:sz w:val="20"/>
                <w:szCs w:val="20"/>
                <w:rtl w:val="0"/>
                <w:lang w:val="en-US"/>
              </w:rPr>
              <w:t>s</w:t>
            </w:r>
          </w:p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bidi w:val="0"/>
              <w:spacing w:line="240" w:lineRule="exact"/>
              <w:ind w:left="0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kern w:val="0"/>
                <w:sz w:val="20"/>
                <w:szCs w:val="20"/>
                <w:rtl w:val="0"/>
                <w:lang w:val="en-US"/>
              </w:rPr>
              <w:t>Category 5-1: Cooperative Student Project</w:t>
            </w:r>
            <w:r>
              <w:rPr>
                <w:rFonts w:ascii="Arial Narrow" w:hAnsi="Arial Narrow"/>
                <w:spacing w:val="36"/>
                <w:kern w:val="0"/>
                <w:sz w:val="20"/>
                <w:szCs w:val="20"/>
                <w:rtl w:val="0"/>
                <w:lang w:val="en-US"/>
              </w:rPr>
              <w:t>s</w:t>
            </w:r>
          </w:p>
        </w:tc>
        <w:tc>
          <w:tcPr>
            <w:tcW w:type="dxa" w:w="197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</w:tabs>
              <w:spacing w:line="240" w:lineRule="exact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Compulsory or </w:t>
            </w:r>
          </w:p>
          <w:p>
            <w:pPr>
              <w:pStyle w:val="Body"/>
              <w:tabs>
                <w:tab w:val="left" w:pos="720"/>
                <w:tab w:val="left" w:pos="1440"/>
              </w:tabs>
              <w:bidi w:val="0"/>
              <w:spacing w:line="240" w:lineRule="exac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outline w:val="0"/>
                <w:color w:val="000000"/>
                <w:sz w:val="20"/>
                <w:szCs w:val="20"/>
                <w:u w:color="000000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 xml:space="preserve">Elective </w:t>
            </w:r>
          </w:p>
        </w:tc>
        <w:tc>
          <w:tcPr>
            <w:tcW w:type="dxa" w:w="3307"/>
            <w:gridSpan w:val="2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Compulsory</w:t>
            </w:r>
          </w:p>
        </w:tc>
      </w:tr>
      <w:tr>
        <w:tblPrEx>
          <w:shd w:val="clear" w:color="auto" w:fill="d0ddef"/>
        </w:tblPrEx>
        <w:trPr>
          <w:trHeight w:val="724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  <w:rPr>
                <w:rFonts w:ascii="Arial Narrow" w:cs="Arial Narrow" w:hAnsi="Arial Narrow" w:eastAsia="Arial Narrow"/>
                <w:sz w:val="20"/>
                <w:szCs w:val="20"/>
                <w:lang w:val="en-US"/>
              </w:rPr>
            </w:pPr>
          </w:p>
          <w:p>
            <w:pPr>
              <w:pStyle w:val="Body"/>
              <w:tabs>
                <w:tab w:val="left" w:pos="720"/>
              </w:tabs>
              <w:bidi w:val="0"/>
              <w:spacing w:line="240" w:lineRule="exact"/>
              <w:ind w:left="0" w:right="0" w:firstLine="0"/>
              <w:jc w:val="both"/>
              <w:rPr>
                <w:rFonts w:ascii="Arial Narrow" w:cs="Arial Narrow" w:hAnsi="Arial Narrow" w:eastAsia="Arial Narrow"/>
                <w:sz w:val="20"/>
                <w:szCs w:val="20"/>
                <w:rtl w:val="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Course</w:t>
            </w:r>
          </w:p>
          <w:p>
            <w:pPr>
              <w:pStyle w:val="Body"/>
              <w:tabs>
                <w:tab w:val="left" w:pos="720"/>
              </w:tabs>
              <w:bidi w:val="0"/>
              <w:spacing w:line="240" w:lineRule="exac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Overview</w:t>
            </w:r>
          </w:p>
        </w:tc>
        <w:tc>
          <w:tcPr>
            <w:tcW w:type="dxa" w:w="857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This is a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course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for students interested in learning about the tourism industry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and how SDGs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. The content of this course will look at what SDGs are and how the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y impact the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United Nations World Tourism Organization (UNWTO) long-term prospects: </w:t>
            </w:r>
            <w:r>
              <w:rPr>
                <w:rFonts w:ascii="Arial Narrow" w:hAnsi="Arial Narrow"/>
                <w:i w:val="1"/>
                <w:iCs w:val="1"/>
                <w:sz w:val="20"/>
                <w:szCs w:val="20"/>
                <w:rtl w:val="0"/>
                <w:lang w:val="en-US"/>
              </w:rPr>
              <w:t>Towards Tourism 2030 Vision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.</w:t>
            </w:r>
          </w:p>
        </w:tc>
      </w:tr>
      <w:tr>
        <w:tblPrEx>
          <w:shd w:val="clear" w:color="auto" w:fill="d0ddef"/>
        </w:tblPrEx>
        <w:trPr>
          <w:trHeight w:val="1684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Course </w:t>
            </w:r>
          </w:p>
          <w:p>
            <w:pPr>
              <w:pStyle w:val="Body"/>
              <w:tabs>
                <w:tab w:val="left" w:pos="720"/>
              </w:tabs>
              <w:bidi w:val="0"/>
              <w:spacing w:line="240" w:lineRule="exac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Objectives</w:t>
            </w:r>
          </w:p>
        </w:tc>
        <w:tc>
          <w:tcPr>
            <w:tcW w:type="dxa" w:w="857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top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exact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By the end of the course, students will be able to</w:t>
            </w:r>
            <w:r>
              <w:rPr>
                <w:rFonts w:ascii="Arial Narrow" w:hAnsi="Arial Narrow" w:hint="default"/>
                <w:sz w:val="20"/>
                <w:szCs w:val="20"/>
                <w:rtl w:val="0"/>
                <w:lang w:val="en-US"/>
              </w:rPr>
              <w:t>…</w:t>
            </w:r>
          </w:p>
          <w:p>
            <w:pPr>
              <w:pStyle w:val="List Paragraph"/>
              <w:widowControl w:val="1"/>
              <w:numPr>
                <w:ilvl w:val="0"/>
                <w:numId w:val="1"/>
              </w:numPr>
              <w:bidi w:val="0"/>
              <w:spacing w:line="240" w:lineRule="exact"/>
              <w:ind w:right="0"/>
              <w:jc w:val="left"/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Demonstrate a basic understanding of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SDGs and how they impact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the tourism industry;</w:t>
            </w:r>
          </w:p>
          <w:p>
            <w:pPr>
              <w:pStyle w:val="List Paragraph"/>
              <w:widowControl w:val="1"/>
              <w:numPr>
                <w:ilvl w:val="0"/>
                <w:numId w:val="1"/>
              </w:numPr>
              <w:bidi w:val="0"/>
              <w:spacing w:line="240" w:lineRule="exact"/>
              <w:ind w:right="0"/>
              <w:jc w:val="left"/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Demonstrate comprehension of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Sustainable Tourism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;</w:t>
            </w:r>
          </w:p>
          <w:p>
            <w:pPr>
              <w:pStyle w:val="List Paragraph"/>
              <w:widowControl w:val="1"/>
              <w:numPr>
                <w:ilvl w:val="0"/>
                <w:numId w:val="1"/>
              </w:numPr>
              <w:bidi w:val="0"/>
              <w:spacing w:line="240" w:lineRule="exact"/>
              <w:ind w:right="0"/>
              <w:jc w:val="left"/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Demonstrate comprehension of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future developments in the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tourism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industry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;</w:t>
            </w:r>
          </w:p>
          <w:p>
            <w:pPr>
              <w:pStyle w:val="List Paragraph"/>
              <w:widowControl w:val="1"/>
              <w:numPr>
                <w:ilvl w:val="0"/>
                <w:numId w:val="1"/>
              </w:numPr>
              <w:bidi w:val="0"/>
              <w:spacing w:line="240" w:lineRule="exact"/>
              <w:ind w:right="0"/>
              <w:jc w:val="left"/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Demonstrate comprehension of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how SDGs in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tourism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impact communities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;</w:t>
            </w:r>
          </w:p>
          <w:p>
            <w:pPr>
              <w:pStyle w:val="List Paragraph"/>
              <w:widowControl w:val="1"/>
              <w:numPr>
                <w:ilvl w:val="0"/>
                <w:numId w:val="1"/>
              </w:numPr>
              <w:bidi w:val="0"/>
              <w:spacing w:line="240" w:lineRule="exact"/>
              <w:ind w:right="0"/>
              <w:jc w:val="left"/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Recognize words/phrases specific to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SDGs and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tourism;</w:t>
            </w:r>
          </w:p>
          <w:p>
            <w:pPr>
              <w:pStyle w:val="List Paragraph"/>
              <w:widowControl w:val="1"/>
              <w:numPr>
                <w:ilvl w:val="0"/>
                <w:numId w:val="1"/>
              </w:numPr>
              <w:bidi w:val="0"/>
              <w:spacing w:line="240" w:lineRule="exact"/>
              <w:ind w:right="0"/>
              <w:jc w:val="left"/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Communicate on a basic level pertaining to the above-mentioned areas of the tourism industry</w:t>
            </w:r>
          </w:p>
        </w:tc>
      </w:tr>
      <w:tr>
        <w:tblPrEx>
          <w:shd w:val="clear" w:color="auto" w:fill="d0ddef"/>
        </w:tblPrEx>
        <w:trPr>
          <w:trHeight w:val="244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</w:pPr>
            <w:r>
              <w:rPr>
                <w:rFonts w:ascii="Arial Narrow" w:hAnsi="Arial Narrow"/>
                <w:kern w:val="0"/>
                <w:sz w:val="20"/>
                <w:szCs w:val="20"/>
                <w:rtl w:val="0"/>
                <w:lang w:val="en-US"/>
              </w:rPr>
              <w:t>Prerequisit</w:t>
            </w:r>
            <w:r>
              <w:rPr>
                <w:rFonts w:ascii="Arial Narrow" w:hAnsi="Arial Narrow"/>
                <w:spacing w:val="4"/>
                <w:kern w:val="0"/>
                <w:sz w:val="20"/>
                <w:szCs w:val="20"/>
                <w:rtl w:val="0"/>
                <w:lang w:val="en-US"/>
              </w:rPr>
              <w:t>e</w:t>
            </w:r>
          </w:p>
        </w:tc>
        <w:tc>
          <w:tcPr>
            <w:tcW w:type="dxa" w:w="857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Receive a minimum of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35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0 TOEIC score</w:t>
            </w:r>
          </w:p>
        </w:tc>
      </w:tr>
      <w:tr>
        <w:tblPrEx>
          <w:shd w:val="clear" w:color="auto" w:fill="d0ddef"/>
        </w:tblPrEx>
        <w:trPr>
          <w:trHeight w:val="244" w:hRule="atLeast"/>
        </w:trPr>
        <w:tc>
          <w:tcPr>
            <w:tcW w:type="dxa" w:w="1160"/>
            <w:vMerge w:val="restart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  <w:rPr>
                <w:rFonts w:ascii="Arial Narrow" w:cs="Arial Narrow" w:hAnsi="Arial Narrow" w:eastAsia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lang w:val="en-US"/>
                <w14:textFill>
                  <w14:solidFill>
                    <w14:srgbClr w14:val="FF0000"/>
                  </w14:solidFill>
                </w14:textFill>
              </w:rPr>
            </w:pPr>
          </w:p>
          <w:p>
            <w:pPr>
              <w:pStyle w:val="Body"/>
              <w:tabs>
                <w:tab w:val="left" w:pos="720"/>
              </w:tabs>
              <w:bidi w:val="0"/>
              <w:spacing w:line="240" w:lineRule="exact"/>
              <w:ind w:left="0" w:right="0" w:firstLine="0"/>
              <w:jc w:val="both"/>
              <w:rPr>
                <w:rFonts w:ascii="Arial Narrow" w:cs="Arial Narrow" w:hAnsi="Arial Narrow" w:eastAsia="Arial Narrow"/>
                <w:b w:val="1"/>
                <w:bCs w:val="1"/>
                <w:sz w:val="20"/>
                <w:szCs w:val="20"/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sz w:val="20"/>
                <w:szCs w:val="20"/>
                <w:rtl w:val="0"/>
                <w:lang w:val="en-US"/>
              </w:rPr>
              <w:t xml:space="preserve">Course </w:t>
            </w:r>
          </w:p>
          <w:p>
            <w:pPr>
              <w:pStyle w:val="Body"/>
              <w:tabs>
                <w:tab w:val="left" w:pos="720"/>
              </w:tabs>
              <w:bidi w:val="0"/>
              <w:spacing w:line="240" w:lineRule="exact"/>
              <w:ind w:left="0" w:right="0" w:firstLine="0"/>
              <w:jc w:val="both"/>
              <w:rPr>
                <w:rtl w:val="0"/>
              </w:rPr>
            </w:pPr>
            <w:r>
              <w:rPr>
                <w:rFonts w:ascii="Arial Narrow" w:hAnsi="Arial Narrow"/>
                <w:b w:val="1"/>
                <w:bCs w:val="1"/>
                <w:sz w:val="20"/>
                <w:szCs w:val="20"/>
                <w:rtl w:val="0"/>
                <w:lang w:val="en-US"/>
              </w:rPr>
              <w:t>Schedule</w:t>
            </w:r>
          </w:p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No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Contents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outline w:val="0"/>
                <w:color w:val="000000"/>
                <w:sz w:val="20"/>
                <w:szCs w:val="20"/>
                <w:u w:color="000000"/>
                <w:rtl w:val="0"/>
                <w:lang w:val="en-US"/>
                <w14:textFill>
                  <w14:solidFill>
                    <w14:srgbClr w14:val="000000"/>
                  </w14:solidFill>
                </w14:textFill>
              </w:rPr>
              <w:t>Homework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01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pacing w:val="1"/>
                <w:kern w:val="0"/>
                <w:sz w:val="20"/>
                <w:szCs w:val="20"/>
                <w:rtl w:val="0"/>
                <w:lang w:val="en-US"/>
              </w:rPr>
              <w:t xml:space="preserve">Course Introduction; </w:t>
            </w:r>
            <w:r>
              <w:rPr>
                <w:rFonts w:ascii="Arial Narrow" w:hAnsi="Arial Narrow"/>
                <w:spacing w:val="1"/>
                <w:kern w:val="0"/>
                <w:sz w:val="20"/>
                <w:szCs w:val="20"/>
                <w:rtl w:val="0"/>
                <w:lang w:val="en-US"/>
              </w:rPr>
              <w:t>Introduction to SDGs in Tourism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Re-read syllabus; Study content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02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pacing w:val="3"/>
                <w:kern w:val="0"/>
                <w:sz w:val="20"/>
                <w:szCs w:val="20"/>
                <w:rtl w:val="0"/>
                <w:lang w:val="en-US"/>
              </w:rPr>
              <w:t>Introduction to SDGs in Tourism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Review for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QUIZ 01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03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Review Intro to SDGs in Tourism</w:t>
            </w:r>
            <w:r>
              <w:rPr>
                <w:rFonts w:ascii="Arial Narrow" w:hAnsi="Arial Narrow"/>
                <w:kern w:val="0"/>
                <w:sz w:val="20"/>
                <w:szCs w:val="20"/>
                <w:rtl w:val="0"/>
                <w:lang w:val="en-US"/>
              </w:rPr>
              <w:t xml:space="preserve">; Reflective writing;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kern w:val="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QUIZ 0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pacing w:val="8"/>
                <w:kern w:val="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1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Write summary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04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pacing w:val="2"/>
                <w:kern w:val="0"/>
                <w:sz w:val="20"/>
                <w:szCs w:val="20"/>
                <w:rtl w:val="0"/>
                <w:lang w:val="en-US"/>
              </w:rPr>
              <w:t>Tourism Development: Inclusion, approaches, and perspectives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Study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content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; preview reading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05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Tourism Development: Inclusion, approaches, and perspectives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Review for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QUIZ 02</w:t>
            </w:r>
          </w:p>
        </w:tc>
      </w:tr>
      <w:tr>
        <w:tblPrEx>
          <w:shd w:val="clear" w:color="auto" w:fill="d0ddef"/>
        </w:tblPrEx>
        <w:trPr>
          <w:trHeight w:val="484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06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Tourism Development: Inclusion, approaches, and perspectives;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2600"/>
                <w:sz w:val="20"/>
                <w:szCs w:val="20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QUIZ 02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Write summary</w:t>
            </w:r>
          </w:p>
        </w:tc>
      </w:tr>
      <w:tr>
        <w:tblPrEx>
          <w:shd w:val="clear" w:color="auto" w:fill="d0ddef"/>
        </w:tblPrEx>
        <w:trPr>
          <w:trHeight w:val="484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07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Responsible tourism: Building intercultural communities &amp; regional revitalization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Study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content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; preview reading</w:t>
            </w:r>
          </w:p>
        </w:tc>
      </w:tr>
      <w:tr>
        <w:tblPrEx>
          <w:shd w:val="clear" w:color="auto" w:fill="d0ddef"/>
        </w:tblPrEx>
        <w:trPr>
          <w:trHeight w:val="484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08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pacing w:val="1"/>
                <w:kern w:val="0"/>
                <w:sz w:val="20"/>
                <w:szCs w:val="20"/>
                <w:rtl w:val="0"/>
                <w:lang w:val="en-US"/>
              </w:rPr>
              <w:t>Responsible tourism: Building intercultural communities &amp; regional revitalization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Review for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QUIZ 0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3</w:t>
            </w:r>
          </w:p>
        </w:tc>
      </w:tr>
      <w:tr>
        <w:tblPrEx>
          <w:shd w:val="clear" w:color="auto" w:fill="d0ddef"/>
        </w:tblPrEx>
        <w:trPr>
          <w:trHeight w:val="484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09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Responsible tourism: Building intercultural communities &amp; regional revitalization;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2600"/>
                <w:sz w:val="20"/>
                <w:szCs w:val="20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QUIZ 03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Write summary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10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Cultural-based tourism </w:t>
            </w:r>
            <w:r>
              <w:rPr>
                <w:rFonts w:ascii="Arial Narrow" w:hAnsi="Arial Narrow"/>
                <w:kern w:val="0"/>
                <w:sz w:val="20"/>
                <w:szCs w:val="20"/>
                <w:rtl w:val="0"/>
                <w:lang w:val="en-US"/>
              </w:rPr>
              <w:t>development and sustaining our heritage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Study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content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11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Cultural-based tourism development and sustaining our heritage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Write summary;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Review for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 xml:space="preserve">QUIZ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04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12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b w:val="1"/>
                <w:bCs w:val="1"/>
                <w:outline w:val="0"/>
                <w:color w:val="ff2600"/>
                <w:sz w:val="20"/>
                <w:szCs w:val="20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QUIZ 04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Fieldwork Research Project; Location research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Complete initial fieldwork planning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13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Fieldwork Research Project;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Collect data for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research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Organize data for presentation</w:t>
            </w:r>
          </w:p>
        </w:tc>
      </w:tr>
      <w:tr>
        <w:tblPrEx>
          <w:shd w:val="clear" w:color="auto" w:fill="d0ddef"/>
        </w:tblPrEx>
        <w:trPr>
          <w:trHeight w:val="484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14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Group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Presentation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of Fieldwork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Preparation; Presentation skills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; Review course work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Complete presentation prep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Review for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Final Exam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vMerge w:val="continue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spacing w:line="240" w:lineRule="exact"/>
              <w:jc w:val="center"/>
            </w:pPr>
            <w:r>
              <w:rPr>
                <w:rFonts w:ascii="Arial Narrow" w:hAnsi="Arial Narrow"/>
                <w:b w:val="1"/>
                <w:bCs w:val="1"/>
                <w:outline w:val="0"/>
                <w:color w:val="ff0000"/>
                <w:sz w:val="20"/>
                <w:szCs w:val="20"/>
                <w:u w:color="ff0000"/>
                <w:rtl w:val="0"/>
                <w:lang w:val="en-US"/>
                <w14:textFill>
                  <w14:solidFill>
                    <w14:srgbClr w14:val="FF0000"/>
                  </w14:solidFill>
                </w14:textFill>
              </w:rPr>
              <w:t>15</w:t>
            </w:r>
          </w:p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Group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Presentation of Fieldwork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preparation/practice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; </w:t>
            </w:r>
            <w:r>
              <w:rPr>
                <w:rFonts w:ascii="Arial Narrow" w:hAnsi="Arial Narrow"/>
                <w:b w:val="1"/>
                <w:bCs w:val="1"/>
                <w:outline w:val="0"/>
                <w:color w:val="ff2600"/>
                <w:sz w:val="20"/>
                <w:szCs w:val="20"/>
                <w:rtl w:val="0"/>
                <w:lang w:val="en-US"/>
                <w14:textFill>
                  <w14:solidFill>
                    <w14:srgbClr w14:val="FF2600"/>
                  </w14:solidFill>
                </w14:textFill>
              </w:rPr>
              <w:t>Final Exam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</w:tabs>
              <w:spacing w:line="240" w:lineRule="exact"/>
              <w:jc w:val="center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Practice for Presentation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439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  <w:tc>
          <w:tcPr>
            <w:tcW w:type="dxa" w:w="5132"/>
            <w:gridSpan w:val="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uppressAutoHyphens w:val="0"/>
              <w:bidi w:val="0"/>
              <w:spacing w:before="0" w:after="0" w:line="240" w:lineRule="exact"/>
              <w:ind w:left="0" w:right="0" w:firstLine="0"/>
              <w:jc w:val="both"/>
              <w:outlineLvl w:val="9"/>
              <w:rPr>
                <w:rtl w:val="0"/>
              </w:rPr>
            </w:pPr>
            <w:r>
              <w:rPr>
                <w:rFonts w:ascii="Arial Narrow" w:cs="游明朝" w:hAnsi="Arial Narrow" w:eastAsia="游明朝"/>
                <w:b w:val="1"/>
                <w:bCs w:val="1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ff2600"/>
                <w:spacing w:val="0"/>
                <w:kern w:val="2"/>
                <w:position w:val="0"/>
                <w:sz w:val="20"/>
                <w:szCs w:val="20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FF2600"/>
                  </w14:solidFill>
                </w14:textFill>
              </w:rPr>
              <w:t>Final Presentation</w:t>
            </w:r>
          </w:p>
        </w:tc>
        <w:tc>
          <w:tcPr>
            <w:tcW w:type="dxa" w:w="300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/>
        </w:tc>
      </w:tr>
      <w:tr>
        <w:tblPrEx>
          <w:shd w:val="clear" w:color="auto" w:fill="d0ddef"/>
        </w:tblPrEx>
        <w:trPr>
          <w:trHeight w:val="745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Grading</w:t>
            </w:r>
          </w:p>
        </w:tc>
        <w:tc>
          <w:tcPr>
            <w:tcW w:type="dxa" w:w="857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exact"/>
              <w:rPr>
                <w:rFonts w:ascii="Arial Narrow" w:cs="Arial Narrow" w:hAnsi="Arial Narrow" w:eastAsia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Grades will be determined as follows:</w:t>
            </w:r>
          </w:p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bidi w:val="0"/>
              <w:spacing w:line="240" w:lineRule="exact"/>
              <w:ind w:left="283" w:right="0" w:firstLine="0"/>
              <w:jc w:val="left"/>
              <w:rPr>
                <w:rtl w:val="0"/>
              </w:rPr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Active Participation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0%;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Summaries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10%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Homework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1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0%;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Portfolio of Work 10%;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Quizzes 20%; Fieldwork Project &amp; Presentation 20%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;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Final Exam 20%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Textbooks</w:t>
            </w:r>
          </w:p>
        </w:tc>
        <w:tc>
          <w:tcPr>
            <w:tcW w:type="dxa" w:w="857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Handouts to be provided by professor</w:t>
            </w:r>
          </w:p>
        </w:tc>
      </w:tr>
      <w:tr>
        <w:tblPrEx>
          <w:shd w:val="clear" w:color="auto" w:fill="d0ddef"/>
        </w:tblPrEx>
        <w:trPr>
          <w:trHeight w:val="484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  <w:jc w:val="lef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References</w:t>
            </w:r>
          </w:p>
        </w:tc>
        <w:tc>
          <w:tcPr>
            <w:tcW w:type="dxa" w:w="857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exact"/>
            </w:pPr>
            <w:r>
              <w:rPr>
                <w:rFonts w:ascii="Arial Narrow" w:hAnsi="Arial Narrow"/>
                <w:i w:val="1"/>
                <w:iCs w:val="1"/>
                <w:sz w:val="20"/>
                <w:szCs w:val="20"/>
                <w:rtl w:val="0"/>
                <w:lang w:val="en-US"/>
              </w:rPr>
              <w:t xml:space="preserve">Cultural Sustainability, Tourism and Development 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by Duxbury, N. (2021); </w:t>
            </w:r>
            <w:r>
              <w:rPr>
                <w:rFonts w:ascii="Arial Narrow" w:hAnsi="Arial Narrow"/>
                <w:i w:val="1"/>
                <w:iCs w:val="1"/>
                <w:sz w:val="20"/>
                <w:szCs w:val="20"/>
                <w:rtl w:val="0"/>
                <w:lang w:val="en-US"/>
              </w:rPr>
              <w:t>Tourism and Sustainable Development Goals: Research on Sustainable Tourism Geographies</w:t>
            </w: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 xml:space="preserve"> by Saarinen, J. (2021)</w:t>
            </w:r>
          </w:p>
        </w:tc>
      </w:tr>
      <w:tr>
        <w:tblPrEx>
          <w:shd w:val="clear" w:color="auto" w:fill="d0ddef"/>
        </w:tblPrEx>
        <w:trPr>
          <w:trHeight w:val="253" w:hRule="atLeast"/>
        </w:trPr>
        <w:tc>
          <w:tcPr>
            <w:tcW w:type="dxa" w:w="116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d9e2f3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NOTES</w:t>
            </w:r>
          </w:p>
        </w:tc>
        <w:tc>
          <w:tcPr>
            <w:tcW w:type="dxa" w:w="8575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40"/>
              <w:left w:type="dxa" w:w="40"/>
              <w:bottom w:type="dxa" w:w="40"/>
              <w:right w:type="dxa" w:w="40"/>
            </w:tcMar>
            <w:vAlign w:val="center"/>
          </w:tcPr>
          <w:p>
            <w:pPr>
              <w:pStyle w:val="Body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</w:tabs>
              <w:spacing w:line="240" w:lineRule="exact"/>
            </w:pPr>
            <w:r>
              <w:rPr>
                <w:rFonts w:ascii="Arial Narrow" w:hAnsi="Arial Narrow"/>
                <w:sz w:val="20"/>
                <w:szCs w:val="20"/>
                <w:rtl w:val="0"/>
                <w:lang w:val="en-US"/>
              </w:rPr>
              <w:t>N/A</w:t>
            </w:r>
          </w:p>
        </w:tc>
      </w:tr>
    </w:tbl>
    <w:p>
      <w:pPr>
        <w:pStyle w:val="Body"/>
        <w:jc w:val="center"/>
      </w:pPr>
      <w:r/>
    </w:p>
    <w:sectPr>
      <w:headerReference w:type="default" r:id="rId4"/>
      <w:headerReference w:type="first" r:id="rId5"/>
      <w:footerReference w:type="default" r:id="rId6"/>
      <w:footerReference w:type="first" r:id="rId7"/>
      <w:pgSz w:w="11900" w:h="16840" w:orient="portrait"/>
      <w:pgMar w:top="1440" w:right="1077" w:bottom="1440" w:left="1077" w:header="720" w:footer="720"/>
      <w:titlePg w:val="1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ＭＳ 明朝">
    <w:charset w:val="00"/>
    <w:family w:val="roman"/>
    <w:pitch w:val="default"/>
  </w:font>
  <w:font w:name="Arial Narrow">
    <w:charset w:val="00"/>
    <w:family w:val="roman"/>
    <w:pitch w:val="default"/>
  </w:font>
  <w:font w:name="游明朝">
    <w:charset w:val="00"/>
    <w:family w:val="roman"/>
    <w:pitch w:val="default"/>
  </w:font>
  <w:font w:name="Century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footer2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header2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 &amp; Footer"/>
      <w:bidi w:val="0"/>
    </w:pPr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lvl w:ilvl="0">
      <w:start w:val="1"/>
      <w:numFmt w:val="bullet"/>
      <w:suff w:val="tab"/>
      <w:lvlText w:val="•"/>
      <w:lvlJc w:val="left"/>
      <w:pPr>
        <w:tabs>
          <w:tab w:val="left" w:pos="283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567" w:hanging="283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o"/>
      <w:lvlJc w:val="left"/>
      <w:pPr>
        <w:tabs>
          <w:tab w:val="left" w:pos="283"/>
          <w:tab w:val="left" w:pos="5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196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bullet"/>
      <w:suff w:val="tab"/>
      <w:lvlText w:val="▪"/>
      <w:lvlJc w:val="left"/>
      <w:pPr>
        <w:tabs>
          <w:tab w:val="left" w:pos="283"/>
          <w:tab w:val="left" w:pos="5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1916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tabs>
          <w:tab w:val="left" w:pos="283"/>
          <w:tab w:val="left" w:pos="5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2636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bullet"/>
      <w:suff w:val="tab"/>
      <w:lvlText w:val="o"/>
      <w:lvlJc w:val="left"/>
      <w:pPr>
        <w:tabs>
          <w:tab w:val="left" w:pos="283"/>
          <w:tab w:val="left" w:pos="5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3356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bullet"/>
      <w:suff w:val="tab"/>
      <w:lvlText w:val="▪"/>
      <w:lvlJc w:val="left"/>
      <w:pPr>
        <w:tabs>
          <w:tab w:val="left" w:pos="283"/>
          <w:tab w:val="left" w:pos="5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076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tabs>
          <w:tab w:val="left" w:pos="283"/>
          <w:tab w:val="left" w:pos="5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4796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bullet"/>
      <w:suff w:val="tab"/>
      <w:lvlText w:val="o"/>
      <w:lvlJc w:val="left"/>
      <w:pPr>
        <w:tabs>
          <w:tab w:val="left" w:pos="283"/>
          <w:tab w:val="left" w:pos="5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5516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bullet"/>
      <w:suff w:val="tab"/>
      <w:lvlText w:val="▪"/>
      <w:lvlJc w:val="left"/>
      <w:pPr>
        <w:tabs>
          <w:tab w:val="left" w:pos="283"/>
          <w:tab w:val="left" w:pos="56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ind w:left="6236" w:hanging="4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840"/>
  <w:autoHyphenation w:val="1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 &amp; Footer">
    <w:name w:val="Header &amp; Footer"/>
    <w:next w:val="Header &amp; Footer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Body">
    <w:name w:val="Body"/>
    <w:next w:val="Body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ＭＳ 明朝" w:cs="Arial Unicode MS" w:hAnsi="ＭＳ 明朝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840" w:right="0" w:firstLine="0"/>
      <w:jc w:val="both"/>
      <w:outlineLvl w:val="9"/>
    </w:pPr>
    <w:rPr>
      <w:rFonts w:ascii="Century" w:cs="Arial Unicode MS" w:hAnsi="Century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1"/>
      <w:szCs w:val="21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numbering" Target="numbering.xml"/><Relationship Id="rId9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Office テーマ">
  <a:themeElements>
    <a:clrScheme name="Office テーマ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テーマ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テーマ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游明朝"/>
            <a:ea typeface="游明朝"/>
            <a:cs typeface="游明朝"/>
            <a:sym typeface="游明朝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